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E-book EPUB</w:t>
      </w:r>
    </w:p>
    <w:p>
      <w:pPr>
        <w:spacing w:after="260"/>
        <w:jc w:val="left"/>
      </w:pPr>
      <w:r>
        <w:rPr>
          <w:i/>
          <w:iCs/>
        </w:rPr>
        <w:t xml:space="preserve">Conteudo base em markdown pronto para conversao EPUB. • Categoria: Conteudo</w:t>
      </w:r>
    </w:p>
    <w:p>
      <w:pPr>
        <w:pStyle w:val="Heading1"/>
        <w:spacing w:after="140" w:before="280"/>
      </w:pPr>
      <w:r>
        <w:t xml:space="preserve">E-book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Capitulo 1 - Fundamentos</w:t>
      </w: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Capitulo 2 - Estrategia</w:t>
      </w: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Capitulo 3 - Execucao</w:t>
      </w: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Capitulo 4 - Escala</w:t>
      </w: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Capitulo 5 - Plano 30 dias</w:t>
      </w:r>
    </w:p>
    <w:p>
      <w:pPr>
        <w:spacing w:after="120"/>
      </w:pPr>
      <w:r>
        <w:t xml:space="preserve">[Conteudo]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2026-06-14T04:12:23.257Z</dcterms:created>
  <dcterms:modified xsi:type="dcterms:W3CDTF">2026-06-14T04:12:23.257Z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